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FF58" w14:textId="3B8B1469" w:rsidR="00293D82" w:rsidRPr="003F71DF" w:rsidRDefault="00293D82" w:rsidP="00293D8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DD208A">
        <w:rPr>
          <w:rFonts w:ascii="Arial" w:hAnsi="Arial" w:cs="Arial"/>
          <w:sz w:val="24"/>
          <w:szCs w:val="24"/>
        </w:rPr>
        <w:t>401682</w:t>
      </w:r>
    </w:p>
    <w:p w14:paraId="2924C1CA" w14:textId="77777777" w:rsidR="00293D82" w:rsidRPr="00376830" w:rsidRDefault="00293D82" w:rsidP="00293D82">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376830">
        <w:rPr>
          <w:rFonts w:ascii="Arial" w:hAnsi="Arial" w:cs="Arial"/>
          <w:sz w:val="24"/>
          <w:szCs w:val="24"/>
          <w:lang w:eastAsia="zh-CN"/>
        </w:rPr>
        <w:t xml:space="preserve">, </w:t>
      </w:r>
      <w:r>
        <w:rPr>
          <w:rFonts w:ascii="Arial" w:hAnsi="Arial" w:cs="Arial"/>
          <w:sz w:val="24"/>
          <w:szCs w:val="24"/>
          <w:lang w:eastAsia="zh-CN"/>
        </w:rPr>
        <w:t>GR</w:t>
      </w:r>
      <w:r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293D82"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CA8A7E1"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 xml:space="preserve">Discussions on UE performance for Non-collocated CA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419DFA2E"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822AB">
        <w:rPr>
          <w:rFonts w:ascii="Arial" w:hAnsi="Arial" w:cs="Arial"/>
          <w:sz w:val="24"/>
          <w:lang w:val="pt-BR"/>
        </w:rPr>
        <w:t>8.7.4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544BB54A" w:rsidR="00C80480" w:rsidRPr="00C80480" w:rsidRDefault="00C80480" w:rsidP="00C80480">
      <w:pPr>
        <w:rPr>
          <w:rFonts w:eastAsiaTheme="minorEastAsia"/>
          <w:lang w:eastAsia="zh-CN"/>
        </w:rPr>
      </w:pPr>
      <w:r>
        <w:rPr>
          <w:rFonts w:eastAsiaTheme="minorEastAsia" w:hint="eastAsia"/>
          <w:lang w:eastAsia="zh-CN"/>
        </w:rPr>
        <w:t>I</w:t>
      </w:r>
      <w:r>
        <w:rPr>
          <w:rFonts w:eastAsiaTheme="minorEastAsia"/>
          <w:lang w:eastAsia="zh-CN"/>
        </w:rPr>
        <w:t xml:space="preserve">n last meeting, a WF on </w:t>
      </w:r>
      <w:proofErr w:type="spellStart"/>
      <w:r>
        <w:rPr>
          <w:rFonts w:eastAsiaTheme="minorEastAsia"/>
          <w:lang w:eastAsia="zh-CN"/>
        </w:rPr>
        <w:t>NonCol_intraB_ENDC_NR_CA</w:t>
      </w:r>
      <w:proofErr w:type="spellEnd"/>
      <w:r>
        <w:rPr>
          <w:rFonts w:eastAsiaTheme="minorEastAsia"/>
          <w:lang w:eastAsia="zh-CN"/>
        </w:rPr>
        <w:t xml:space="preserve"> </w:t>
      </w:r>
      <w:proofErr w:type="spellStart"/>
      <w:r>
        <w:rPr>
          <w:rFonts w:eastAsiaTheme="minorEastAsia"/>
          <w:lang w:eastAsia="zh-CN"/>
        </w:rPr>
        <w:t>Demod</w:t>
      </w:r>
      <w:proofErr w:type="spellEnd"/>
      <w:r>
        <w:rPr>
          <w:rFonts w:eastAsiaTheme="minorEastAsia"/>
          <w:lang w:eastAsia="zh-CN"/>
        </w:rPr>
        <w:t xml:space="preserve"> [1] </w:t>
      </w:r>
      <w:r w:rsidR="00940E4D">
        <w:rPr>
          <w:rFonts w:eastAsiaTheme="minorEastAsia"/>
          <w:lang w:eastAsia="zh-CN"/>
        </w:rPr>
        <w:t>was agreed. In this contribution we provide our views on remaining open issue.</w:t>
      </w:r>
    </w:p>
    <w:bookmarkEnd w:id="2"/>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4BBE499F" w14:textId="77777777" w:rsidR="00C822AB" w:rsidRDefault="00940E4D" w:rsidP="00C822AB">
      <w:pPr>
        <w:pStyle w:val="31"/>
        <w:spacing w:before="120" w:after="120"/>
        <w:rPr>
          <w:rFonts w:eastAsiaTheme="minorEastAsia"/>
        </w:rPr>
      </w:pPr>
      <w:r>
        <w:rPr>
          <w:rFonts w:eastAsiaTheme="minorEastAsia"/>
        </w:rPr>
        <w:t xml:space="preserve">The </w:t>
      </w:r>
      <w:r w:rsidR="00C822AB">
        <w:rPr>
          <w:rFonts w:eastAsiaTheme="minorEastAsia"/>
        </w:rPr>
        <w:t>only remaining open issue is whether to confirm MCS4+MCS21 for requirements definition:</w:t>
      </w:r>
    </w:p>
    <w:tbl>
      <w:tblPr>
        <w:tblStyle w:val="af7"/>
        <w:tblW w:w="0" w:type="auto"/>
        <w:tblLook w:val="04A0" w:firstRow="1" w:lastRow="0" w:firstColumn="1" w:lastColumn="0" w:noHBand="0" w:noVBand="1"/>
      </w:tblPr>
      <w:tblGrid>
        <w:gridCol w:w="10457"/>
      </w:tblGrid>
      <w:tr w:rsidR="00C822AB" w14:paraId="5C20C50F" w14:textId="77777777" w:rsidTr="00C822AB">
        <w:tc>
          <w:tcPr>
            <w:tcW w:w="10457" w:type="dxa"/>
          </w:tcPr>
          <w:p w14:paraId="02E64CE4" w14:textId="77777777" w:rsidR="00C822AB" w:rsidRDefault="00C822AB" w:rsidP="00C822AB">
            <w:pPr>
              <w:rPr>
                <w:lang w:val="en-US" w:eastAsia="zh-CN"/>
              </w:rPr>
            </w:pPr>
            <w:r w:rsidRPr="002040E1">
              <w:rPr>
                <w:b/>
                <w:lang w:val="en-US" w:eastAsia="zh-CN"/>
              </w:rPr>
              <w:t>Agreement:</w:t>
            </w:r>
            <w:r w:rsidRPr="002040E1">
              <w:rPr>
                <w:lang w:val="en-US" w:eastAsia="zh-CN"/>
              </w:rPr>
              <w:t xml:space="preserve"> </w:t>
            </w:r>
            <w:r>
              <w:rPr>
                <w:lang w:val="en-US" w:eastAsia="zh-CN"/>
              </w:rPr>
              <w:t>MCS pair</w:t>
            </w:r>
          </w:p>
          <w:p w14:paraId="326808A7" w14:textId="67AEF43A" w:rsidR="00C822AB" w:rsidRPr="00C822AB" w:rsidRDefault="00C822AB" w:rsidP="00C822AB">
            <w:pPr>
              <w:pStyle w:val="afd"/>
              <w:widowControl/>
              <w:numPr>
                <w:ilvl w:val="0"/>
                <w:numId w:val="23"/>
              </w:numPr>
              <w:overflowPunct w:val="0"/>
              <w:spacing w:after="180"/>
              <w:contextualSpacing w:val="0"/>
              <w:textAlignment w:val="baseline"/>
            </w:pPr>
            <w:r w:rsidRPr="0056708A">
              <w:t xml:space="preserve">Assume 3% </w:t>
            </w:r>
            <w:proofErr w:type="spellStart"/>
            <w:r w:rsidRPr="0056708A">
              <w:t>TxEVM</w:t>
            </w:r>
            <w:proofErr w:type="spellEnd"/>
            <w:r w:rsidRPr="0056708A">
              <w:t xml:space="preserve"> for the purpose of simulation for MCS4 + MCS21 to complete the requirement this week and close the WI. </w:t>
            </w:r>
            <w:bookmarkStart w:id="5" w:name="_Hlk150917975"/>
            <w:r w:rsidRPr="0056708A">
              <w:t>The MCS pair and SNR value corresponding to the higher MCS will be in square bracket</w:t>
            </w:r>
            <w:bookmarkEnd w:id="5"/>
            <w:r w:rsidRPr="0056708A">
              <w:t>, subject to reviewing the simulation results.</w:t>
            </w:r>
          </w:p>
        </w:tc>
      </w:tr>
    </w:tbl>
    <w:p w14:paraId="29BCE460" w14:textId="684584BD" w:rsidR="00C822AB" w:rsidRDefault="00C822AB" w:rsidP="00C822AB">
      <w:pPr>
        <w:pStyle w:val="31"/>
        <w:spacing w:before="120" w:after="120"/>
        <w:rPr>
          <w:rFonts w:eastAsiaTheme="minorEastAsia"/>
        </w:rPr>
      </w:pPr>
      <w:r>
        <w:rPr>
          <w:rFonts w:eastAsiaTheme="minorEastAsia"/>
        </w:rPr>
        <w:t xml:space="preserve">We update our simulation results as follows: </w:t>
      </w:r>
      <w:r w:rsidR="00940E4D">
        <w:rPr>
          <w:rFonts w:eastAsiaTheme="minorEastAsia"/>
        </w:rPr>
        <w:t xml:space="preserve"> </w:t>
      </w:r>
    </w:p>
    <w:p w14:paraId="14F0B3F7" w14:textId="77777777" w:rsidR="00A4325C" w:rsidRPr="00940E4D" w:rsidRDefault="00A4325C" w:rsidP="00A4325C">
      <w:pPr>
        <w:pStyle w:val="aff7"/>
        <w:rPr>
          <w:rFonts w:eastAsiaTheme="minorEastAsia"/>
        </w:rPr>
      </w:pPr>
      <w:r>
        <w:rPr>
          <w:rFonts w:eastAsiaTheme="minorEastAsia"/>
        </w:rPr>
        <w:t>Table 2-1: Simulation assumptions</w:t>
      </w:r>
    </w:p>
    <w:tbl>
      <w:tblPr>
        <w:tblStyle w:val="af7"/>
        <w:tblW w:w="0" w:type="auto"/>
        <w:tblLook w:val="04A0" w:firstRow="1" w:lastRow="0" w:firstColumn="1" w:lastColumn="0" w:noHBand="0" w:noVBand="1"/>
      </w:tblPr>
      <w:tblGrid>
        <w:gridCol w:w="5228"/>
        <w:gridCol w:w="5229"/>
      </w:tblGrid>
      <w:tr w:rsidR="00A4325C" w:rsidRPr="00940E4D" w14:paraId="4A50C474" w14:textId="77777777" w:rsidTr="000C04C7">
        <w:tc>
          <w:tcPr>
            <w:tcW w:w="5228" w:type="dxa"/>
          </w:tcPr>
          <w:p w14:paraId="7134C47F" w14:textId="77777777" w:rsidR="00A4325C" w:rsidRPr="00940E4D" w:rsidRDefault="00A4325C" w:rsidP="000C04C7">
            <w:pPr>
              <w:pStyle w:val="TAH"/>
              <w:rPr>
                <w:rFonts w:ascii="Times New Roman" w:hAnsi="Times New Roman" w:cs="Times New Roman"/>
                <w:lang w:eastAsia="zh-CN"/>
              </w:rPr>
            </w:pPr>
          </w:p>
        </w:tc>
        <w:tc>
          <w:tcPr>
            <w:tcW w:w="5229" w:type="dxa"/>
          </w:tcPr>
          <w:p w14:paraId="10633E11" w14:textId="77777777" w:rsidR="00A4325C" w:rsidRPr="00940E4D" w:rsidRDefault="00A4325C" w:rsidP="000C04C7">
            <w:pPr>
              <w:pStyle w:val="TAH"/>
              <w:rPr>
                <w:rFonts w:ascii="Times New Roman" w:hAnsi="Times New Roman" w:cs="Times New Roman"/>
                <w:lang w:eastAsia="zh-CN"/>
              </w:rPr>
            </w:pPr>
            <w:r w:rsidRPr="00940E4D">
              <w:rPr>
                <w:rFonts w:ascii="Times New Roman" w:hAnsi="Times New Roman" w:cs="Times New Roman"/>
                <w:bCs/>
                <w:szCs w:val="24"/>
                <w:lang w:val="en-US" w:eastAsia="zh-CN"/>
              </w:rPr>
              <w:t>Type 2 UE NR-CA demodulation requirements</w:t>
            </w:r>
          </w:p>
        </w:tc>
      </w:tr>
      <w:tr w:rsidR="00A4325C" w:rsidRPr="00940E4D" w14:paraId="6C0B8C9D" w14:textId="77777777" w:rsidTr="000C04C7">
        <w:tc>
          <w:tcPr>
            <w:tcW w:w="5228" w:type="dxa"/>
          </w:tcPr>
          <w:p w14:paraId="178D6B69"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Received power difference</w:t>
            </w:r>
          </w:p>
        </w:tc>
        <w:tc>
          <w:tcPr>
            <w:tcW w:w="5229" w:type="dxa"/>
          </w:tcPr>
          <w:p w14:paraId="275E69BF"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25 dB</w:t>
            </w:r>
          </w:p>
        </w:tc>
      </w:tr>
      <w:tr w:rsidR="00A4325C" w:rsidRPr="00940E4D" w14:paraId="20C7E2F5" w14:textId="77777777" w:rsidTr="000C04C7">
        <w:tc>
          <w:tcPr>
            <w:tcW w:w="5228" w:type="dxa"/>
          </w:tcPr>
          <w:p w14:paraId="121E6723"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Received time difference</w:t>
            </w:r>
          </w:p>
        </w:tc>
        <w:tc>
          <w:tcPr>
            <w:tcW w:w="5229" w:type="dxa"/>
          </w:tcPr>
          <w:p w14:paraId="3367662F"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33 µs</w:t>
            </w:r>
          </w:p>
        </w:tc>
      </w:tr>
      <w:tr w:rsidR="00A4325C" w:rsidRPr="00940E4D" w14:paraId="203B0EFC" w14:textId="77777777" w:rsidTr="000C04C7">
        <w:tc>
          <w:tcPr>
            <w:tcW w:w="5228" w:type="dxa"/>
          </w:tcPr>
          <w:p w14:paraId="2F5A883A"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Channel model</w:t>
            </w:r>
          </w:p>
        </w:tc>
        <w:tc>
          <w:tcPr>
            <w:tcW w:w="5229" w:type="dxa"/>
          </w:tcPr>
          <w:p w14:paraId="3F28EDE4"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AWGN (TS38.101-4 B.1.1)</w:t>
            </w:r>
          </w:p>
        </w:tc>
      </w:tr>
      <w:tr w:rsidR="00A4325C" w:rsidRPr="00940E4D" w14:paraId="18060033" w14:textId="77777777" w:rsidTr="000C04C7">
        <w:tc>
          <w:tcPr>
            <w:tcW w:w="5228" w:type="dxa"/>
          </w:tcPr>
          <w:p w14:paraId="14BA9425"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Maximum number of HARQ transmission</w:t>
            </w:r>
          </w:p>
        </w:tc>
        <w:tc>
          <w:tcPr>
            <w:tcW w:w="5229" w:type="dxa"/>
          </w:tcPr>
          <w:p w14:paraId="54D20491"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1</w:t>
            </w:r>
          </w:p>
        </w:tc>
      </w:tr>
      <w:tr w:rsidR="00A4325C" w:rsidRPr="00940E4D" w14:paraId="4BA7BFAC" w14:textId="77777777" w:rsidTr="000C04C7">
        <w:tc>
          <w:tcPr>
            <w:tcW w:w="5228" w:type="dxa"/>
          </w:tcPr>
          <w:p w14:paraId="39426FFB"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Signal/Noise setting</w:t>
            </w:r>
          </w:p>
        </w:tc>
        <w:tc>
          <w:tcPr>
            <w:tcW w:w="5229" w:type="dxa"/>
          </w:tcPr>
          <w:p w14:paraId="44CEC6A7"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 xml:space="preserve">Set both Es and </w:t>
            </w:r>
            <w:proofErr w:type="spellStart"/>
            <w:r w:rsidRPr="00940E4D">
              <w:rPr>
                <w:rFonts w:ascii="Times New Roman" w:hAnsi="Times New Roman" w:cs="Times New Roman"/>
                <w:szCs w:val="24"/>
                <w:lang w:eastAsia="zh-CN"/>
              </w:rPr>
              <w:t>Noc</w:t>
            </w:r>
            <w:proofErr w:type="spellEnd"/>
            <w:r w:rsidRPr="00940E4D">
              <w:rPr>
                <w:rFonts w:ascii="Times New Roman" w:hAnsi="Times New Roman" w:cs="Times New Roman"/>
                <w:szCs w:val="24"/>
                <w:lang w:eastAsia="zh-CN"/>
              </w:rPr>
              <w:t xml:space="preserve"> to set SNR test points</w:t>
            </w:r>
          </w:p>
        </w:tc>
      </w:tr>
      <w:tr w:rsidR="00A4325C" w:rsidRPr="00940E4D" w14:paraId="29E9CC11" w14:textId="77777777" w:rsidTr="000C04C7">
        <w:tc>
          <w:tcPr>
            <w:tcW w:w="5228" w:type="dxa"/>
          </w:tcPr>
          <w:p w14:paraId="7D70FC80"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Throughput measurement procedure</w:t>
            </w:r>
          </w:p>
        </w:tc>
        <w:tc>
          <w:tcPr>
            <w:tcW w:w="5229" w:type="dxa"/>
          </w:tcPr>
          <w:p w14:paraId="7293C497"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 xml:space="preserve">Measure both carriers </w:t>
            </w:r>
          </w:p>
        </w:tc>
      </w:tr>
      <w:tr w:rsidR="00A4325C" w:rsidRPr="00940E4D" w14:paraId="080FEE75" w14:textId="77777777" w:rsidTr="000C04C7">
        <w:tc>
          <w:tcPr>
            <w:tcW w:w="5228" w:type="dxa"/>
          </w:tcPr>
          <w:p w14:paraId="094681B8"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Antenna configuration</w:t>
            </w:r>
          </w:p>
        </w:tc>
        <w:tc>
          <w:tcPr>
            <w:tcW w:w="5229" w:type="dxa"/>
          </w:tcPr>
          <w:p w14:paraId="70EB25A4" w14:textId="77777777" w:rsidR="00A4325C" w:rsidRPr="00940E4D" w:rsidRDefault="00A4325C" w:rsidP="000C04C7">
            <w:pPr>
              <w:pStyle w:val="TAC"/>
              <w:rPr>
                <w:rFonts w:ascii="Times New Roman" w:hAnsi="Times New Roman" w:cs="Times New Roman"/>
                <w:szCs w:val="24"/>
                <w:lang w:eastAsia="zh-CN"/>
              </w:rPr>
            </w:pPr>
            <w:r w:rsidRPr="00940E4D">
              <w:rPr>
                <w:rFonts w:ascii="Times New Roman" w:hAnsi="Times New Roman" w:cs="Times New Roman"/>
                <w:szCs w:val="24"/>
                <w:lang w:eastAsia="zh-CN"/>
              </w:rPr>
              <w:t>2x2 for both carriers</w:t>
            </w:r>
          </w:p>
        </w:tc>
      </w:tr>
      <w:tr w:rsidR="00A4325C" w:rsidRPr="00940E4D" w14:paraId="39A0FF28" w14:textId="77777777" w:rsidTr="000C04C7">
        <w:tc>
          <w:tcPr>
            <w:tcW w:w="5228" w:type="dxa"/>
          </w:tcPr>
          <w:p w14:paraId="124CECE6" w14:textId="46F7E8C8" w:rsidR="00A4325C" w:rsidRP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 xml:space="preserve">ank configuration </w:t>
            </w:r>
          </w:p>
        </w:tc>
        <w:tc>
          <w:tcPr>
            <w:tcW w:w="5229" w:type="dxa"/>
          </w:tcPr>
          <w:p w14:paraId="4386A05F" w14:textId="7863606F"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ank1 for carrier with lower power</w:t>
            </w:r>
          </w:p>
          <w:p w14:paraId="2C28F08C" w14:textId="42169BCA" w:rsidR="00A4325C" w:rsidRP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R</w:t>
            </w:r>
            <w:r>
              <w:rPr>
                <w:rFonts w:ascii="Times New Roman" w:eastAsiaTheme="minorEastAsia" w:hAnsi="Times New Roman" w:cs="Times New Roman"/>
                <w:szCs w:val="24"/>
                <w:lang w:eastAsia="zh-CN"/>
              </w:rPr>
              <w:t>ank2 for carrier with higher power</w:t>
            </w:r>
          </w:p>
        </w:tc>
      </w:tr>
      <w:tr w:rsidR="00A4325C" w:rsidRPr="00940E4D" w14:paraId="37316565" w14:textId="77777777" w:rsidTr="000C04C7">
        <w:tc>
          <w:tcPr>
            <w:tcW w:w="5228" w:type="dxa"/>
          </w:tcPr>
          <w:p w14:paraId="04620526" w14:textId="430B5ABC"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 xml:space="preserve">CS Table </w:t>
            </w:r>
          </w:p>
        </w:tc>
        <w:tc>
          <w:tcPr>
            <w:tcW w:w="5229" w:type="dxa"/>
          </w:tcPr>
          <w:p w14:paraId="6B78963D" w14:textId="77777777"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CS Table 1 for lower CC</w:t>
            </w:r>
          </w:p>
          <w:p w14:paraId="3F6C421F" w14:textId="0F08D738" w:rsidR="00A4325C" w:rsidRDefault="00A4325C" w:rsidP="000C04C7">
            <w:pPr>
              <w:pStyle w:val="TAC"/>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M</w:t>
            </w:r>
            <w:r>
              <w:rPr>
                <w:rFonts w:ascii="Times New Roman" w:eastAsiaTheme="minorEastAsia" w:hAnsi="Times New Roman" w:cs="Times New Roman"/>
                <w:szCs w:val="24"/>
                <w:lang w:eastAsia="zh-CN"/>
              </w:rPr>
              <w:t>CS Table 2 for stronger CC</w:t>
            </w:r>
          </w:p>
        </w:tc>
      </w:tr>
      <w:tr w:rsidR="00A4325C" w:rsidRPr="00940E4D" w14:paraId="7B8FBEE1" w14:textId="77777777" w:rsidTr="000C04C7">
        <w:tc>
          <w:tcPr>
            <w:tcW w:w="5228" w:type="dxa"/>
          </w:tcPr>
          <w:p w14:paraId="30664A39" w14:textId="77777777" w:rsidR="00A4325C" w:rsidRPr="005E48EA" w:rsidRDefault="00A4325C" w:rsidP="000C04C7">
            <w:pPr>
              <w:pStyle w:val="TAC"/>
              <w:rPr>
                <w:rFonts w:ascii="Times New Roman" w:eastAsiaTheme="minorEastAsia" w:hAnsi="Times New Roman" w:cs="Times New Roman"/>
                <w:szCs w:val="24"/>
                <w:highlight w:val="yellow"/>
                <w:lang w:eastAsia="zh-CN"/>
              </w:rPr>
            </w:pPr>
            <w:r>
              <w:rPr>
                <w:rFonts w:ascii="Times New Roman" w:eastAsiaTheme="minorEastAsia" w:hAnsi="Times New Roman" w:cs="Times New Roman"/>
                <w:szCs w:val="24"/>
                <w:highlight w:val="yellow"/>
                <w:lang w:eastAsia="zh-CN"/>
              </w:rPr>
              <w:t xml:space="preserve">Tx </w:t>
            </w:r>
            <w:r w:rsidRPr="005E48EA">
              <w:rPr>
                <w:rFonts w:ascii="Times New Roman" w:eastAsiaTheme="minorEastAsia" w:hAnsi="Times New Roman" w:cs="Times New Roman"/>
                <w:szCs w:val="24"/>
                <w:highlight w:val="yellow"/>
                <w:lang w:eastAsia="zh-CN"/>
              </w:rPr>
              <w:t>EVM</w:t>
            </w:r>
          </w:p>
        </w:tc>
        <w:tc>
          <w:tcPr>
            <w:tcW w:w="5229" w:type="dxa"/>
          </w:tcPr>
          <w:p w14:paraId="5F3A3769" w14:textId="354AB40B" w:rsidR="00A4325C" w:rsidRPr="005E48EA" w:rsidRDefault="00A4325C" w:rsidP="000C04C7">
            <w:pPr>
              <w:pStyle w:val="TAC"/>
              <w:rPr>
                <w:rFonts w:ascii="Times New Roman" w:eastAsiaTheme="minorEastAsia" w:hAnsi="Times New Roman" w:cs="Times New Roman"/>
                <w:szCs w:val="24"/>
                <w:highlight w:val="yellow"/>
                <w:lang w:eastAsia="zh-CN"/>
              </w:rPr>
            </w:pPr>
            <w:r w:rsidRPr="005E48EA">
              <w:rPr>
                <w:rFonts w:ascii="Times New Roman" w:eastAsiaTheme="minorEastAsia" w:hAnsi="Times New Roman" w:cs="Times New Roman" w:hint="eastAsia"/>
                <w:szCs w:val="24"/>
                <w:highlight w:val="yellow"/>
                <w:lang w:eastAsia="zh-CN"/>
              </w:rPr>
              <w:t>6%</w:t>
            </w:r>
            <w:r w:rsidRPr="005E48EA">
              <w:rPr>
                <w:rFonts w:ascii="Times New Roman" w:eastAsiaTheme="minorEastAsia" w:hAnsi="Times New Roman" w:cs="Times New Roman"/>
                <w:szCs w:val="24"/>
                <w:highlight w:val="yellow"/>
                <w:lang w:eastAsia="zh-CN"/>
              </w:rPr>
              <w:t xml:space="preserve"> for </w:t>
            </w:r>
            <w:r>
              <w:rPr>
                <w:rFonts w:ascii="Times New Roman" w:eastAsiaTheme="minorEastAsia" w:hAnsi="Times New Roman" w:cs="Times New Roman"/>
                <w:szCs w:val="24"/>
                <w:highlight w:val="yellow"/>
                <w:lang w:eastAsia="zh-CN"/>
              </w:rPr>
              <w:t>weaker</w:t>
            </w:r>
            <w:r w:rsidRPr="005E48EA">
              <w:rPr>
                <w:rFonts w:ascii="Times New Roman" w:eastAsiaTheme="minorEastAsia" w:hAnsi="Times New Roman" w:cs="Times New Roman"/>
                <w:szCs w:val="24"/>
                <w:highlight w:val="yellow"/>
                <w:lang w:eastAsia="zh-CN"/>
              </w:rPr>
              <w:t xml:space="preserve"> CC</w:t>
            </w:r>
            <w:r>
              <w:rPr>
                <w:rFonts w:ascii="Times New Roman" w:eastAsiaTheme="minorEastAsia" w:hAnsi="Times New Roman" w:cs="Times New Roman"/>
                <w:szCs w:val="24"/>
                <w:highlight w:val="yellow"/>
                <w:lang w:eastAsia="zh-CN"/>
              </w:rPr>
              <w:t xml:space="preserve"> (QPSK)</w:t>
            </w:r>
          </w:p>
          <w:p w14:paraId="576C94A7" w14:textId="6F66167F" w:rsidR="00A4325C" w:rsidRPr="005E48EA" w:rsidRDefault="00A4325C" w:rsidP="000C04C7">
            <w:pPr>
              <w:pStyle w:val="TAC"/>
              <w:rPr>
                <w:rFonts w:ascii="Times New Roman" w:eastAsiaTheme="minorEastAsia" w:hAnsi="Times New Roman" w:cs="Times New Roman"/>
                <w:szCs w:val="24"/>
                <w:highlight w:val="yellow"/>
                <w:lang w:eastAsia="zh-CN"/>
              </w:rPr>
            </w:pPr>
            <w:r w:rsidRPr="005E48EA">
              <w:rPr>
                <w:rFonts w:ascii="Times New Roman" w:eastAsiaTheme="minorEastAsia" w:hAnsi="Times New Roman" w:cs="Times New Roman"/>
                <w:szCs w:val="24"/>
                <w:highlight w:val="yellow"/>
                <w:lang w:eastAsia="zh-CN"/>
              </w:rPr>
              <w:t xml:space="preserve">3% for </w:t>
            </w:r>
            <w:r>
              <w:rPr>
                <w:rFonts w:ascii="Times New Roman" w:eastAsiaTheme="minorEastAsia" w:hAnsi="Times New Roman" w:cs="Times New Roman"/>
                <w:szCs w:val="24"/>
                <w:highlight w:val="yellow"/>
                <w:lang w:eastAsia="zh-CN"/>
              </w:rPr>
              <w:t>stronger</w:t>
            </w:r>
            <w:r w:rsidRPr="005E48EA">
              <w:rPr>
                <w:rFonts w:ascii="Times New Roman" w:eastAsiaTheme="minorEastAsia" w:hAnsi="Times New Roman" w:cs="Times New Roman"/>
                <w:szCs w:val="24"/>
                <w:highlight w:val="yellow"/>
                <w:lang w:eastAsia="zh-CN"/>
              </w:rPr>
              <w:t xml:space="preserve"> CC</w:t>
            </w:r>
            <w:r>
              <w:rPr>
                <w:rFonts w:ascii="Times New Roman" w:eastAsiaTheme="minorEastAsia" w:hAnsi="Times New Roman" w:cs="Times New Roman"/>
                <w:szCs w:val="24"/>
                <w:highlight w:val="yellow"/>
                <w:lang w:eastAsia="zh-CN"/>
              </w:rPr>
              <w:t xml:space="preserve"> (256QAM)</w:t>
            </w:r>
          </w:p>
        </w:tc>
      </w:tr>
      <w:tr w:rsidR="00A4325C" w:rsidRPr="00940E4D" w14:paraId="309B0941" w14:textId="77777777" w:rsidTr="000C04C7">
        <w:tc>
          <w:tcPr>
            <w:tcW w:w="5228" w:type="dxa"/>
          </w:tcPr>
          <w:p w14:paraId="549AB360"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Test metric</w:t>
            </w:r>
          </w:p>
        </w:tc>
        <w:tc>
          <w:tcPr>
            <w:tcW w:w="5229" w:type="dxa"/>
          </w:tcPr>
          <w:p w14:paraId="4DE04A9B" w14:textId="77777777" w:rsidR="00A4325C" w:rsidRPr="00940E4D" w:rsidRDefault="00A4325C" w:rsidP="000C04C7">
            <w:pPr>
              <w:pStyle w:val="TAC"/>
              <w:rPr>
                <w:rFonts w:ascii="Times New Roman" w:hAnsi="Times New Roman" w:cs="Times New Roman"/>
                <w:lang w:eastAsia="zh-CN"/>
              </w:rPr>
            </w:pPr>
            <w:r w:rsidRPr="00940E4D">
              <w:rPr>
                <w:rFonts w:ascii="Times New Roman" w:hAnsi="Times New Roman" w:cs="Times New Roman"/>
                <w:szCs w:val="24"/>
                <w:lang w:eastAsia="zh-CN"/>
              </w:rPr>
              <w:t>70% of the maximum throughput</w:t>
            </w:r>
          </w:p>
        </w:tc>
      </w:tr>
    </w:tbl>
    <w:p w14:paraId="1F3A26D6" w14:textId="77777777" w:rsidR="00A4325C" w:rsidRPr="00C822AB" w:rsidRDefault="00A4325C" w:rsidP="00C822AB">
      <w:pPr>
        <w:pStyle w:val="31"/>
        <w:spacing w:before="120" w:after="120"/>
        <w:rPr>
          <w:rFonts w:eastAsiaTheme="minorEastAsia"/>
        </w:rPr>
      </w:pPr>
    </w:p>
    <w:p w14:paraId="04FC4252" w14:textId="75609436" w:rsidR="00C822AB" w:rsidRDefault="00C822AB" w:rsidP="00C822AB">
      <w:pPr>
        <w:pStyle w:val="aff7"/>
        <w:rPr>
          <w:rFonts w:eastAsiaTheme="minorEastAsia"/>
        </w:rPr>
      </w:pPr>
      <w:r>
        <w:rPr>
          <w:rFonts w:eastAsiaTheme="minorEastAsia" w:hint="eastAsia"/>
        </w:rPr>
        <w:t>Tab</w:t>
      </w:r>
      <w:r>
        <w:rPr>
          <w:rFonts w:eastAsiaTheme="minorEastAsia"/>
        </w:rPr>
        <w:t>le 2-</w:t>
      </w:r>
      <w:r w:rsidR="00A4325C">
        <w:rPr>
          <w:rFonts w:eastAsiaTheme="minorEastAsia"/>
        </w:rPr>
        <w:t>2</w:t>
      </w:r>
      <w:r>
        <w:rPr>
          <w:rFonts w:eastAsiaTheme="minorEastAsia"/>
        </w:rPr>
        <w:t>: Simulation results for weaker CC</w:t>
      </w:r>
    </w:p>
    <w:tbl>
      <w:tblPr>
        <w:tblStyle w:val="af7"/>
        <w:tblW w:w="0" w:type="auto"/>
        <w:jc w:val="center"/>
        <w:tblLook w:val="04A0" w:firstRow="1" w:lastRow="0" w:firstColumn="1" w:lastColumn="0" w:noHBand="0" w:noVBand="1"/>
      </w:tblPr>
      <w:tblGrid>
        <w:gridCol w:w="2552"/>
        <w:gridCol w:w="3964"/>
        <w:gridCol w:w="3685"/>
      </w:tblGrid>
      <w:tr w:rsidR="00C822AB" w14:paraId="1B0EE70C" w14:textId="77777777" w:rsidTr="000C04C7">
        <w:trPr>
          <w:jc w:val="center"/>
        </w:trPr>
        <w:tc>
          <w:tcPr>
            <w:tcW w:w="2552" w:type="dxa"/>
          </w:tcPr>
          <w:p w14:paraId="5C88FFCE" w14:textId="77777777" w:rsidR="00C822AB" w:rsidRDefault="00C822AB" w:rsidP="000C04C7">
            <w:pPr>
              <w:spacing w:after="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3964" w:type="dxa"/>
          </w:tcPr>
          <w:p w14:paraId="0ECA6EA3"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(Ideal)</w:t>
            </w:r>
          </w:p>
        </w:tc>
        <w:tc>
          <w:tcPr>
            <w:tcW w:w="3685" w:type="dxa"/>
          </w:tcPr>
          <w:p w14:paraId="07030CCE"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(Impairment)</w:t>
            </w:r>
          </w:p>
        </w:tc>
      </w:tr>
      <w:tr w:rsidR="00C822AB" w14:paraId="28757338" w14:textId="77777777" w:rsidTr="000C04C7">
        <w:trPr>
          <w:jc w:val="center"/>
        </w:trPr>
        <w:tc>
          <w:tcPr>
            <w:tcW w:w="2552" w:type="dxa"/>
          </w:tcPr>
          <w:p w14:paraId="25C27148" w14:textId="77777777" w:rsidR="00C822AB" w:rsidRDefault="00C822AB" w:rsidP="000C04C7">
            <w:pPr>
              <w:spacing w:after="0"/>
              <w:jc w:val="center"/>
              <w:rPr>
                <w:rFonts w:eastAsiaTheme="minorEastAsia"/>
                <w:lang w:eastAsia="zh-CN"/>
              </w:rPr>
            </w:pPr>
            <w:r>
              <w:rPr>
                <w:rFonts w:eastAsiaTheme="minorEastAsia"/>
                <w:lang w:eastAsia="zh-CN"/>
              </w:rPr>
              <w:t>4</w:t>
            </w:r>
          </w:p>
        </w:tc>
        <w:tc>
          <w:tcPr>
            <w:tcW w:w="3964" w:type="dxa"/>
          </w:tcPr>
          <w:p w14:paraId="2F809A4B" w14:textId="77777777" w:rsidR="00C822AB" w:rsidRPr="004272A2" w:rsidRDefault="00C822AB" w:rsidP="000C04C7">
            <w:pPr>
              <w:spacing w:after="0"/>
              <w:jc w:val="center"/>
              <w:rPr>
                <w:rFonts w:eastAsiaTheme="minorEastAsia"/>
                <w:highlight w:val="green"/>
                <w:lang w:eastAsia="zh-CN"/>
              </w:rPr>
            </w:pPr>
            <w:r w:rsidRPr="004272A2">
              <w:rPr>
                <w:rFonts w:eastAsiaTheme="minorEastAsia" w:hint="eastAsia"/>
                <w:highlight w:val="green"/>
                <w:lang w:eastAsia="zh-CN"/>
              </w:rPr>
              <w:t>-</w:t>
            </w:r>
            <w:r w:rsidRPr="004272A2">
              <w:rPr>
                <w:rFonts w:eastAsiaTheme="minorEastAsia"/>
                <w:highlight w:val="green"/>
                <w:lang w:eastAsia="zh-CN"/>
              </w:rPr>
              <w:t>4.3</w:t>
            </w:r>
          </w:p>
        </w:tc>
        <w:tc>
          <w:tcPr>
            <w:tcW w:w="3685" w:type="dxa"/>
          </w:tcPr>
          <w:p w14:paraId="73ABFF7E" w14:textId="77777777" w:rsidR="00C822AB" w:rsidRDefault="00C822AB" w:rsidP="000C04C7">
            <w:pPr>
              <w:spacing w:after="0"/>
              <w:jc w:val="center"/>
              <w:rPr>
                <w:rFonts w:eastAsiaTheme="minorEastAsia"/>
                <w:lang w:eastAsia="zh-CN"/>
              </w:rPr>
            </w:pPr>
            <w:r>
              <w:rPr>
                <w:rFonts w:eastAsiaTheme="minorEastAsia" w:hint="eastAsia"/>
                <w:lang w:eastAsia="zh-CN"/>
              </w:rPr>
              <w:t>-</w:t>
            </w:r>
            <w:r>
              <w:rPr>
                <w:rFonts w:eastAsiaTheme="minorEastAsia"/>
                <w:lang w:eastAsia="zh-CN"/>
              </w:rPr>
              <w:t>3.3</w:t>
            </w:r>
          </w:p>
        </w:tc>
      </w:tr>
      <w:tr w:rsidR="00C822AB" w14:paraId="60B7B2C0" w14:textId="77777777" w:rsidTr="000C04C7">
        <w:trPr>
          <w:jc w:val="center"/>
        </w:trPr>
        <w:tc>
          <w:tcPr>
            <w:tcW w:w="2552" w:type="dxa"/>
          </w:tcPr>
          <w:p w14:paraId="3CD1FB4B" w14:textId="77777777" w:rsidR="00C822AB" w:rsidRDefault="00C822AB" w:rsidP="000C04C7">
            <w:pPr>
              <w:spacing w:after="0"/>
              <w:jc w:val="center"/>
              <w:rPr>
                <w:rFonts w:eastAsiaTheme="minorEastAsia"/>
                <w:lang w:eastAsia="zh-CN"/>
              </w:rPr>
            </w:pPr>
            <w:r>
              <w:rPr>
                <w:rFonts w:eastAsiaTheme="minorEastAsia"/>
                <w:lang w:eastAsia="zh-CN"/>
              </w:rPr>
              <w:t>5</w:t>
            </w:r>
          </w:p>
        </w:tc>
        <w:tc>
          <w:tcPr>
            <w:tcW w:w="3964" w:type="dxa"/>
          </w:tcPr>
          <w:p w14:paraId="5EA23ED1" w14:textId="77777777" w:rsidR="00C822AB" w:rsidRPr="004272A2" w:rsidRDefault="00C822AB" w:rsidP="000C04C7">
            <w:pPr>
              <w:spacing w:after="0"/>
              <w:jc w:val="center"/>
              <w:rPr>
                <w:rFonts w:eastAsiaTheme="minorEastAsia"/>
                <w:highlight w:val="green"/>
                <w:lang w:eastAsia="zh-CN"/>
              </w:rPr>
            </w:pPr>
            <w:r w:rsidRPr="004272A2">
              <w:rPr>
                <w:rFonts w:eastAsiaTheme="minorEastAsia" w:hint="eastAsia"/>
                <w:highlight w:val="green"/>
                <w:lang w:eastAsia="zh-CN"/>
              </w:rPr>
              <w:t>-</w:t>
            </w:r>
            <w:r w:rsidRPr="004272A2">
              <w:rPr>
                <w:rFonts w:eastAsiaTheme="minorEastAsia"/>
                <w:highlight w:val="green"/>
                <w:lang w:eastAsia="zh-CN"/>
              </w:rPr>
              <w:t>3.4</w:t>
            </w:r>
          </w:p>
        </w:tc>
        <w:tc>
          <w:tcPr>
            <w:tcW w:w="3685" w:type="dxa"/>
          </w:tcPr>
          <w:p w14:paraId="1150B836" w14:textId="77777777" w:rsidR="00C822AB" w:rsidRDefault="00C822AB" w:rsidP="000C04C7">
            <w:pPr>
              <w:spacing w:after="0"/>
              <w:jc w:val="center"/>
              <w:rPr>
                <w:rFonts w:eastAsiaTheme="minorEastAsia"/>
                <w:lang w:eastAsia="zh-CN"/>
              </w:rPr>
            </w:pPr>
            <w:r>
              <w:rPr>
                <w:rFonts w:eastAsiaTheme="minorEastAsia" w:hint="eastAsia"/>
                <w:lang w:eastAsia="zh-CN"/>
              </w:rPr>
              <w:t>-</w:t>
            </w:r>
            <w:r>
              <w:rPr>
                <w:rFonts w:eastAsiaTheme="minorEastAsia"/>
                <w:lang w:eastAsia="zh-CN"/>
              </w:rPr>
              <w:t>2.4</w:t>
            </w:r>
          </w:p>
        </w:tc>
      </w:tr>
    </w:tbl>
    <w:p w14:paraId="0251665E" w14:textId="77777777" w:rsidR="00C822AB" w:rsidRDefault="00C822AB" w:rsidP="00C822AB">
      <w:pPr>
        <w:pStyle w:val="aff7"/>
        <w:rPr>
          <w:rFonts w:eastAsiaTheme="minorEastAsia"/>
        </w:rPr>
      </w:pPr>
    </w:p>
    <w:p w14:paraId="07D0C5DF" w14:textId="76746C4E" w:rsidR="00C822AB" w:rsidRPr="00940E4D" w:rsidRDefault="00C822AB" w:rsidP="00C822AB">
      <w:pPr>
        <w:pStyle w:val="aff7"/>
        <w:rPr>
          <w:rFonts w:eastAsiaTheme="minorEastAsia"/>
        </w:rPr>
      </w:pPr>
      <w:r>
        <w:rPr>
          <w:rFonts w:eastAsiaTheme="minorEastAsia" w:hint="eastAsia"/>
        </w:rPr>
        <w:t>Tab</w:t>
      </w:r>
      <w:r>
        <w:rPr>
          <w:rFonts w:eastAsiaTheme="minorEastAsia"/>
        </w:rPr>
        <w:t>le 2-</w:t>
      </w:r>
      <w:r w:rsidR="00A4325C">
        <w:rPr>
          <w:rFonts w:eastAsiaTheme="minorEastAsia"/>
        </w:rPr>
        <w:t>3</w:t>
      </w:r>
      <w:r>
        <w:rPr>
          <w:rFonts w:eastAsiaTheme="minorEastAsia"/>
        </w:rPr>
        <w:t>: Simulation results for stronger CC</w:t>
      </w:r>
    </w:p>
    <w:tbl>
      <w:tblPr>
        <w:tblStyle w:val="af7"/>
        <w:tblW w:w="0" w:type="auto"/>
        <w:jc w:val="center"/>
        <w:tblLook w:val="04A0" w:firstRow="1" w:lastRow="0" w:firstColumn="1" w:lastColumn="0" w:noHBand="0" w:noVBand="1"/>
      </w:tblPr>
      <w:tblGrid>
        <w:gridCol w:w="2547"/>
        <w:gridCol w:w="3974"/>
        <w:gridCol w:w="3680"/>
      </w:tblGrid>
      <w:tr w:rsidR="00C822AB" w14:paraId="5A5850FC" w14:textId="77777777" w:rsidTr="000C04C7">
        <w:trPr>
          <w:jc w:val="center"/>
        </w:trPr>
        <w:tc>
          <w:tcPr>
            <w:tcW w:w="2547" w:type="dxa"/>
          </w:tcPr>
          <w:p w14:paraId="6F43A572" w14:textId="77777777" w:rsidR="00C822AB" w:rsidRDefault="00C822AB" w:rsidP="000C04C7">
            <w:pPr>
              <w:spacing w:after="0"/>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3974" w:type="dxa"/>
          </w:tcPr>
          <w:p w14:paraId="112F0869"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(Ideal)</w:t>
            </w:r>
          </w:p>
        </w:tc>
        <w:tc>
          <w:tcPr>
            <w:tcW w:w="3680" w:type="dxa"/>
          </w:tcPr>
          <w:p w14:paraId="54624E07" w14:textId="77777777" w:rsidR="00C822AB" w:rsidRDefault="00C822AB" w:rsidP="000C04C7">
            <w:pPr>
              <w:spacing w:after="0"/>
              <w:jc w:val="center"/>
              <w:rPr>
                <w:rFonts w:eastAsiaTheme="minorEastAsia"/>
                <w:lang w:eastAsia="zh-CN"/>
              </w:rPr>
            </w:pPr>
            <w:proofErr w:type="gramStart"/>
            <w:r>
              <w:rPr>
                <w:rFonts w:eastAsiaTheme="minorEastAsia" w:hint="eastAsia"/>
                <w:lang w:eastAsia="zh-CN"/>
              </w:rPr>
              <w:t>S</w:t>
            </w:r>
            <w:r>
              <w:rPr>
                <w:rFonts w:eastAsiaTheme="minorEastAsia"/>
                <w:lang w:eastAsia="zh-CN"/>
              </w:rPr>
              <w:t>NR(</w:t>
            </w:r>
            <w:proofErr w:type="gramEnd"/>
            <w:r>
              <w:rPr>
                <w:rFonts w:eastAsiaTheme="minorEastAsia"/>
                <w:lang w:eastAsia="zh-CN"/>
              </w:rPr>
              <w:t>dB)@70% of max TP (Impairment)</w:t>
            </w:r>
          </w:p>
        </w:tc>
      </w:tr>
      <w:tr w:rsidR="00C822AB" w14:paraId="70391B98" w14:textId="77777777" w:rsidTr="000C04C7">
        <w:trPr>
          <w:jc w:val="center"/>
        </w:trPr>
        <w:tc>
          <w:tcPr>
            <w:tcW w:w="2547" w:type="dxa"/>
          </w:tcPr>
          <w:p w14:paraId="7D5021BE" w14:textId="2E6361E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3974" w:type="dxa"/>
          </w:tcPr>
          <w:p w14:paraId="062B7555" w14:textId="7C59D706" w:rsidR="00C822AB" w:rsidRDefault="00C822AB" w:rsidP="000C04C7">
            <w:pPr>
              <w:spacing w:after="0"/>
              <w:jc w:val="center"/>
              <w:rPr>
                <w:rFonts w:eastAsiaTheme="minorEastAsia"/>
                <w:lang w:eastAsia="zh-CN"/>
              </w:rPr>
            </w:pPr>
            <w:r w:rsidRPr="00A4325C">
              <w:rPr>
                <w:rFonts w:eastAsiaTheme="minorEastAsia" w:hint="eastAsia"/>
                <w:highlight w:val="green"/>
                <w:lang w:eastAsia="zh-CN"/>
              </w:rPr>
              <w:t>1</w:t>
            </w:r>
            <w:r w:rsidRPr="00A4325C">
              <w:rPr>
                <w:rFonts w:eastAsiaTheme="minorEastAsia"/>
                <w:highlight w:val="green"/>
                <w:lang w:eastAsia="zh-CN"/>
              </w:rPr>
              <w:t>9.5</w:t>
            </w:r>
          </w:p>
        </w:tc>
        <w:tc>
          <w:tcPr>
            <w:tcW w:w="3680" w:type="dxa"/>
          </w:tcPr>
          <w:p w14:paraId="4C40E25E" w14:textId="0C89BDC4"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0.5</w:t>
            </w:r>
          </w:p>
        </w:tc>
      </w:tr>
      <w:tr w:rsidR="00C822AB" w14:paraId="6EB0632D" w14:textId="77777777" w:rsidTr="000C04C7">
        <w:trPr>
          <w:jc w:val="center"/>
        </w:trPr>
        <w:tc>
          <w:tcPr>
            <w:tcW w:w="2547" w:type="dxa"/>
          </w:tcPr>
          <w:p w14:paraId="0927C9B6" w14:textId="77777777" w:rsidR="00C822AB" w:rsidRPr="0099177E" w:rsidRDefault="00C822AB" w:rsidP="000C04C7">
            <w:pPr>
              <w:spacing w:after="0"/>
              <w:jc w:val="center"/>
              <w:rPr>
                <w:rFonts w:eastAsiaTheme="minorEastAsia"/>
                <w:lang w:eastAsia="zh-CN"/>
              </w:rPr>
            </w:pPr>
            <w:r>
              <w:rPr>
                <w:rFonts w:eastAsiaTheme="minorEastAsia"/>
                <w:lang w:eastAsia="zh-CN"/>
              </w:rPr>
              <w:t>22</w:t>
            </w:r>
          </w:p>
        </w:tc>
        <w:tc>
          <w:tcPr>
            <w:tcW w:w="3974" w:type="dxa"/>
          </w:tcPr>
          <w:p w14:paraId="56720FC0" w14:textId="77777777" w:rsidR="00C822AB" w:rsidRDefault="00C822AB" w:rsidP="000C04C7">
            <w:pPr>
              <w:spacing w:after="0"/>
              <w:jc w:val="center"/>
              <w:rPr>
                <w:rFonts w:eastAsiaTheme="minorEastAsia"/>
                <w:lang w:eastAsia="zh-CN"/>
              </w:rPr>
            </w:pPr>
            <w:r w:rsidRPr="004272A2">
              <w:rPr>
                <w:rFonts w:eastAsiaTheme="minorEastAsia" w:hint="eastAsia"/>
                <w:highlight w:val="green"/>
                <w:lang w:eastAsia="zh-CN"/>
              </w:rPr>
              <w:t>2</w:t>
            </w:r>
            <w:r w:rsidRPr="004272A2">
              <w:rPr>
                <w:rFonts w:eastAsiaTheme="minorEastAsia"/>
                <w:highlight w:val="green"/>
                <w:lang w:eastAsia="zh-CN"/>
              </w:rPr>
              <w:t>0.4</w:t>
            </w:r>
          </w:p>
        </w:tc>
        <w:tc>
          <w:tcPr>
            <w:tcW w:w="3680" w:type="dxa"/>
          </w:tcPr>
          <w:p w14:paraId="70D3214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1.4</w:t>
            </w:r>
          </w:p>
        </w:tc>
      </w:tr>
      <w:tr w:rsidR="00C822AB" w14:paraId="2F3A32A1" w14:textId="77777777" w:rsidTr="000C04C7">
        <w:trPr>
          <w:jc w:val="center"/>
        </w:trPr>
        <w:tc>
          <w:tcPr>
            <w:tcW w:w="2547" w:type="dxa"/>
          </w:tcPr>
          <w:p w14:paraId="7FD9B32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3974" w:type="dxa"/>
          </w:tcPr>
          <w:p w14:paraId="5DBAB81B"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2.1</w:t>
            </w:r>
          </w:p>
        </w:tc>
        <w:tc>
          <w:tcPr>
            <w:tcW w:w="3680" w:type="dxa"/>
          </w:tcPr>
          <w:p w14:paraId="5F35D506"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3.1</w:t>
            </w:r>
          </w:p>
        </w:tc>
      </w:tr>
      <w:tr w:rsidR="00C822AB" w14:paraId="42D7FA7E" w14:textId="77777777" w:rsidTr="000C04C7">
        <w:trPr>
          <w:jc w:val="center"/>
        </w:trPr>
        <w:tc>
          <w:tcPr>
            <w:tcW w:w="2547" w:type="dxa"/>
          </w:tcPr>
          <w:p w14:paraId="66B51018"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3974" w:type="dxa"/>
          </w:tcPr>
          <w:p w14:paraId="4B375F1B" w14:textId="77777777" w:rsidR="00C822AB" w:rsidRPr="004272A2" w:rsidRDefault="00C822AB" w:rsidP="000C04C7">
            <w:pPr>
              <w:spacing w:after="0"/>
              <w:jc w:val="center"/>
              <w:rPr>
                <w:rFonts w:eastAsiaTheme="minorEastAsia"/>
                <w:lang w:eastAsia="zh-CN"/>
              </w:rPr>
            </w:pPr>
            <w:r w:rsidRPr="004272A2">
              <w:rPr>
                <w:rFonts w:eastAsiaTheme="minorEastAsia" w:hint="eastAsia"/>
                <w:lang w:eastAsia="zh-CN"/>
              </w:rPr>
              <w:t>2</w:t>
            </w:r>
            <w:r w:rsidRPr="004272A2">
              <w:rPr>
                <w:rFonts w:eastAsiaTheme="minorEastAsia"/>
                <w:lang w:eastAsia="zh-CN"/>
              </w:rPr>
              <w:t>2.6</w:t>
            </w:r>
          </w:p>
        </w:tc>
        <w:tc>
          <w:tcPr>
            <w:tcW w:w="3680" w:type="dxa"/>
          </w:tcPr>
          <w:p w14:paraId="2648685A" w14:textId="77777777" w:rsidR="00C822AB" w:rsidRPr="004272A2" w:rsidRDefault="00C822AB" w:rsidP="000C04C7">
            <w:pPr>
              <w:spacing w:after="0"/>
              <w:jc w:val="center"/>
              <w:rPr>
                <w:rFonts w:eastAsiaTheme="minorEastAsia"/>
                <w:lang w:eastAsia="zh-CN"/>
              </w:rPr>
            </w:pPr>
            <w:r w:rsidRPr="004272A2">
              <w:rPr>
                <w:rFonts w:eastAsiaTheme="minorEastAsia" w:hint="eastAsia"/>
                <w:lang w:eastAsia="zh-CN"/>
              </w:rPr>
              <w:t>2</w:t>
            </w:r>
            <w:r w:rsidRPr="004272A2">
              <w:rPr>
                <w:rFonts w:eastAsiaTheme="minorEastAsia"/>
                <w:lang w:eastAsia="zh-CN"/>
              </w:rPr>
              <w:t>3.6</w:t>
            </w:r>
          </w:p>
        </w:tc>
      </w:tr>
      <w:tr w:rsidR="00C822AB" w14:paraId="2079B310" w14:textId="77777777" w:rsidTr="000C04C7">
        <w:trPr>
          <w:jc w:val="center"/>
        </w:trPr>
        <w:tc>
          <w:tcPr>
            <w:tcW w:w="2547" w:type="dxa"/>
          </w:tcPr>
          <w:p w14:paraId="72B19DA5"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3974" w:type="dxa"/>
          </w:tcPr>
          <w:p w14:paraId="22F9B609"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4.4</w:t>
            </w:r>
          </w:p>
        </w:tc>
        <w:tc>
          <w:tcPr>
            <w:tcW w:w="3680" w:type="dxa"/>
          </w:tcPr>
          <w:p w14:paraId="60C92ABE" w14:textId="77777777" w:rsidR="00C822AB" w:rsidRDefault="00C822AB" w:rsidP="000C04C7">
            <w:pPr>
              <w:spacing w:after="0"/>
              <w:jc w:val="center"/>
              <w:rPr>
                <w:rFonts w:eastAsiaTheme="minorEastAsia"/>
                <w:lang w:eastAsia="zh-CN"/>
              </w:rPr>
            </w:pPr>
            <w:r>
              <w:rPr>
                <w:rFonts w:eastAsiaTheme="minorEastAsia" w:hint="eastAsia"/>
                <w:lang w:eastAsia="zh-CN"/>
              </w:rPr>
              <w:t>2</w:t>
            </w:r>
            <w:r>
              <w:rPr>
                <w:rFonts w:eastAsiaTheme="minorEastAsia"/>
                <w:lang w:eastAsia="zh-CN"/>
              </w:rPr>
              <w:t>5.4</w:t>
            </w:r>
          </w:p>
        </w:tc>
      </w:tr>
    </w:tbl>
    <w:p w14:paraId="12132EEF" w14:textId="72437276" w:rsidR="00C822AB" w:rsidRDefault="00C822AB" w:rsidP="00A4325C">
      <w:pPr>
        <w:pStyle w:val="1proposal"/>
        <w:numPr>
          <w:ilvl w:val="0"/>
          <w:numId w:val="0"/>
        </w:numPr>
      </w:pPr>
    </w:p>
    <w:p w14:paraId="191284F1" w14:textId="65E3A43C" w:rsidR="00A4325C" w:rsidRDefault="00A4325C" w:rsidP="00A4325C">
      <w:pPr>
        <w:pStyle w:val="1proposal"/>
        <w:numPr>
          <w:ilvl w:val="0"/>
          <w:numId w:val="0"/>
        </w:numPr>
        <w:rPr>
          <w:b w:val="0"/>
          <w:bCs/>
        </w:rPr>
      </w:pPr>
      <w:r>
        <w:rPr>
          <w:b w:val="0"/>
          <w:bCs/>
        </w:rPr>
        <w:t xml:space="preserve">Based on our simulation results, the SNR difference for MCS4 (Weaker </w:t>
      </w:r>
      <w:proofErr w:type="gramStart"/>
      <w:r>
        <w:rPr>
          <w:b w:val="0"/>
          <w:bCs/>
        </w:rPr>
        <w:t>CC)+</w:t>
      </w:r>
      <w:proofErr w:type="gramEnd"/>
      <w:r>
        <w:rPr>
          <w:b w:val="0"/>
          <w:bCs/>
        </w:rPr>
        <w:t>MCS21 (Stronger CC) is 23.8dB, so we propose to confirm MCS pair agreed in last meeting.</w:t>
      </w:r>
    </w:p>
    <w:p w14:paraId="69207719" w14:textId="27F999BC" w:rsidR="00A4325C" w:rsidRPr="00A4325C" w:rsidRDefault="00A4325C" w:rsidP="00A4325C">
      <w:pPr>
        <w:pStyle w:val="proposal"/>
        <w:spacing w:after="120"/>
        <w:rPr>
          <w:bCs/>
        </w:rPr>
      </w:pPr>
      <w:r>
        <w:rPr>
          <w:rFonts w:hint="eastAsia"/>
          <w:bCs/>
        </w:rPr>
        <w:t>P</w:t>
      </w:r>
      <w:r>
        <w:rPr>
          <w:bCs/>
        </w:rPr>
        <w:t xml:space="preserve">roposal 1: Confirm </w:t>
      </w:r>
      <w:r w:rsidRPr="0056708A">
        <w:rPr>
          <w:lang w:val="en-US"/>
        </w:rPr>
        <w:t>MCS4 + MCS21</w:t>
      </w:r>
      <w:r>
        <w:t xml:space="preserve"> for requirements definition.</w:t>
      </w:r>
    </w:p>
    <w:p w14:paraId="32774007" w14:textId="06B8831E"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4E89FCAB" w14:textId="66972148" w:rsidR="000D1FA0" w:rsidRDefault="00966E83" w:rsidP="00444D2A">
      <w:pPr>
        <w:pStyle w:val="25"/>
        <w:spacing w:after="120"/>
      </w:pPr>
      <w:r w:rsidRPr="00444D2A">
        <w:rPr>
          <w:rFonts w:hint="eastAsia"/>
        </w:rPr>
        <w:t>I</w:t>
      </w:r>
      <w:r w:rsidRPr="00444D2A">
        <w:t xml:space="preserve">n </w:t>
      </w:r>
      <w:r w:rsidR="00444D2A">
        <w:t xml:space="preserve">this paper we provide our views on UE performance for </w:t>
      </w:r>
      <w:r w:rsidR="00444D2A" w:rsidRPr="00444D2A">
        <w:t>Non-collocated CA</w:t>
      </w:r>
      <w:r w:rsidR="003F0FF1">
        <w:t xml:space="preserve">. The proposal </w:t>
      </w:r>
      <w:proofErr w:type="gramStart"/>
      <w:r w:rsidR="003F0FF1">
        <w:t>are</w:t>
      </w:r>
      <w:proofErr w:type="gramEnd"/>
      <w:r w:rsidR="00444D2A">
        <w:t>:</w:t>
      </w:r>
    </w:p>
    <w:p w14:paraId="01C4B403" w14:textId="7E6FD08D" w:rsidR="003F0FF1" w:rsidRPr="00A4325C" w:rsidRDefault="00A4325C" w:rsidP="00A4325C">
      <w:pPr>
        <w:pStyle w:val="proposal"/>
        <w:spacing w:after="120"/>
        <w:rPr>
          <w:bCs/>
        </w:rPr>
      </w:pPr>
      <w:r>
        <w:rPr>
          <w:rFonts w:hint="eastAsia"/>
          <w:bCs/>
        </w:rPr>
        <w:t>P</w:t>
      </w:r>
      <w:r>
        <w:rPr>
          <w:bCs/>
        </w:rPr>
        <w:t xml:space="preserve">roposal 1: Confirm </w:t>
      </w:r>
      <w:r w:rsidRPr="0056708A">
        <w:rPr>
          <w:lang w:val="en-US"/>
        </w:rPr>
        <w:t>MCS4 + MCS21</w:t>
      </w:r>
      <w:r>
        <w:t xml:space="preserve"> for requirements definition.</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24AE7859" w:rsidR="00CF2651" w:rsidRDefault="005F1522" w:rsidP="002C4FC3">
      <w:pPr>
        <w:rPr>
          <w:rFonts w:eastAsiaTheme="minorEastAsia"/>
          <w:lang w:eastAsia="zh-CN"/>
        </w:rPr>
      </w:pPr>
      <w:r>
        <w:rPr>
          <w:rFonts w:eastAsiaTheme="minorEastAsia"/>
          <w:lang w:eastAsia="zh-CN"/>
        </w:rPr>
        <w:t xml:space="preserve">[1]    </w:t>
      </w:r>
      <w:r w:rsidR="00C80480">
        <w:rPr>
          <w:rFonts w:eastAsiaTheme="minorEastAsia"/>
          <w:lang w:eastAsia="zh-CN"/>
        </w:rPr>
        <w:t>R4-</w:t>
      </w:r>
      <w:proofErr w:type="gramStart"/>
      <w:r w:rsidR="00C80480">
        <w:rPr>
          <w:rFonts w:eastAsiaTheme="minorEastAsia"/>
          <w:lang w:eastAsia="zh-CN"/>
        </w:rPr>
        <w:t>23</w:t>
      </w:r>
      <w:r w:rsidR="00C822AB">
        <w:rPr>
          <w:rFonts w:eastAsiaTheme="minorEastAsia"/>
          <w:lang w:eastAsia="zh-CN"/>
        </w:rPr>
        <w:t xml:space="preserve">21052 </w:t>
      </w:r>
      <w:r w:rsidR="00C80480">
        <w:rPr>
          <w:rFonts w:eastAsiaTheme="minorEastAsia"/>
          <w:lang w:eastAsia="zh-CN"/>
        </w:rPr>
        <w:t xml:space="preserve"> </w:t>
      </w:r>
      <w:r w:rsidR="0049760F" w:rsidRPr="0049760F">
        <w:rPr>
          <w:rFonts w:eastAsiaTheme="minorEastAsia"/>
          <w:lang w:eastAsia="zh-CN"/>
        </w:rPr>
        <w:t>WF</w:t>
      </w:r>
      <w:proofErr w:type="gramEnd"/>
      <w:r w:rsidR="0049760F" w:rsidRPr="0049760F">
        <w:rPr>
          <w:rFonts w:eastAsiaTheme="minorEastAsia"/>
          <w:lang w:eastAsia="zh-CN"/>
        </w:rPr>
        <w:t xml:space="preserve"> for </w:t>
      </w:r>
      <w:proofErr w:type="spellStart"/>
      <w:r w:rsidR="0049760F" w:rsidRPr="0049760F">
        <w:rPr>
          <w:rFonts w:eastAsiaTheme="minorEastAsia"/>
          <w:lang w:eastAsia="zh-CN"/>
        </w:rPr>
        <w:t>NonCol_intraB_ENDC_NR_CA_Demod</w:t>
      </w:r>
      <w:proofErr w:type="spellEnd"/>
      <w:r w:rsidR="0049760F">
        <w:rPr>
          <w:rFonts w:eastAsiaTheme="minorEastAsia"/>
          <w:lang w:eastAsia="zh-CN"/>
        </w:rPr>
        <w:t xml:space="preserve">. </w:t>
      </w:r>
      <w:r w:rsidR="000D1FA0">
        <w:rPr>
          <w:rFonts w:eastAsiaTheme="minorEastAsia"/>
          <w:lang w:eastAsia="zh-CN"/>
        </w:rPr>
        <w:t>Ericsson</w:t>
      </w:r>
    </w:p>
    <w:p w14:paraId="7A6121B7" w14:textId="3060CA02"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43A4" w14:textId="77777777" w:rsidR="00C75ABA" w:rsidRDefault="00C75ABA">
      <w:r>
        <w:separator/>
      </w:r>
    </w:p>
  </w:endnote>
  <w:endnote w:type="continuationSeparator" w:id="0">
    <w:p w14:paraId="5B324B95" w14:textId="77777777" w:rsidR="00C75ABA" w:rsidRDefault="00C7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C3CC" w14:textId="77777777" w:rsidR="00C75ABA" w:rsidRDefault="00C75ABA">
      <w:r>
        <w:separator/>
      </w:r>
    </w:p>
  </w:footnote>
  <w:footnote w:type="continuationSeparator" w:id="0">
    <w:p w14:paraId="1BF0CC4F" w14:textId="77777777" w:rsidR="00C75ABA" w:rsidRDefault="00C75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842E09"/>
    <w:multiLevelType w:val="hybridMultilevel"/>
    <w:tmpl w:val="354E3C7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7"/>
  </w:num>
  <w:num w:numId="4">
    <w:abstractNumId w:val="19"/>
  </w:num>
  <w:num w:numId="5">
    <w:abstractNumId w:val="13"/>
  </w:num>
  <w:num w:numId="6">
    <w:abstractNumId w:val="0"/>
  </w:num>
  <w:num w:numId="7">
    <w:abstractNumId w:val="3"/>
  </w:num>
  <w:num w:numId="8">
    <w:abstractNumId w:val="10"/>
  </w:num>
  <w:num w:numId="9">
    <w:abstractNumId w:val="12"/>
  </w:num>
  <w:num w:numId="10">
    <w:abstractNumId w:val="15"/>
  </w:num>
  <w:num w:numId="11">
    <w:abstractNumId w:val="18"/>
  </w:num>
  <w:num w:numId="12">
    <w:abstractNumId w:val="8"/>
  </w:num>
  <w:num w:numId="13">
    <w:abstractNumId w:val="14"/>
  </w:num>
  <w:num w:numId="14">
    <w:abstractNumId w:val="5"/>
  </w:num>
  <w:num w:numId="15">
    <w:abstractNumId w:val="9"/>
  </w:num>
  <w:num w:numId="16">
    <w:abstractNumId w:val="11"/>
  </w:num>
  <w:num w:numId="17">
    <w:abstractNumId w:val="9"/>
  </w:num>
  <w:num w:numId="18">
    <w:abstractNumId w:val="9"/>
  </w:num>
  <w:num w:numId="19">
    <w:abstractNumId w:val="9"/>
  </w:num>
  <w:num w:numId="20">
    <w:abstractNumId w:val="4"/>
  </w:num>
  <w:num w:numId="21">
    <w:abstractNumId w:val="6"/>
  </w:num>
  <w:num w:numId="22">
    <w:abstractNumId w:val="16"/>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1F78"/>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16C"/>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8C7"/>
    <w:rsid w:val="00292B17"/>
    <w:rsid w:val="00292EAA"/>
    <w:rsid w:val="002934AE"/>
    <w:rsid w:val="00293D64"/>
    <w:rsid w:val="00293D82"/>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325C"/>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ABA"/>
    <w:rsid w:val="00C774D3"/>
    <w:rsid w:val="00C80227"/>
    <w:rsid w:val="00C8027C"/>
    <w:rsid w:val="00C80480"/>
    <w:rsid w:val="00C806E9"/>
    <w:rsid w:val="00C809B9"/>
    <w:rsid w:val="00C81684"/>
    <w:rsid w:val="00C81CC2"/>
    <w:rsid w:val="00C822AB"/>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208A"/>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213A-F15D-43DE-9C67-06325099C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12387</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2023-02-17T12:28:00Z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(3)7GZfmyzcbwJ/e5zZYoVZLzY5AYrJa6B9vXhysi8VdSmQ4HeBZpGBpYkBAs4ZtT6BI7H96rV/
iM6LlMBIBASj17bwkI8h39IFkzlxsxfK3f3yOTcQ4qJYplaUkcE9np3pmWg6B1dyL1D5PybJ
ABfqZ0BZZYziPHwKvzpuhCjeW+BCznFRUql5JDJVsNdUKIj/BVcM4rFK4IKDaBt1LRxmVRX+
egBAlc2zPVTechJYls</vt:lpwstr>
  </property>
  <property fmtid="{D5CDD505-2E9C-101B-9397-08002B2CF9AE}" pid="17" name="_2015_ms_pID_725343_00">
    <vt:lpwstr>_2015_ms_pID_725343</vt:lpwstr>
  </property>
  <property fmtid="{D5CDD505-2E9C-101B-9397-08002B2CF9AE}" pid="18" name="_2015_ms_pID_7253431">
    <vt:lpwstr>InPC7ApyWCmtiddqlW0U6YBlAvkwlVGBpRDmZH+xCMhxxWayZmM0T6
vYHqRV8uXvIftp1VSerlYG8yxSD10MNjbw1WiCaKW+UNAiWz6qfAhCf5h/SMOGdhO11j+V2Y
pzG9nSESV6llY+4eukO/2wr4gGgA/JOQ7qpWI12dKWpdZeJBkcXjep0jXvRhigDCjZUylG9L
k+EbevH/8ZUrJIXWEx6+JlqnGRZXa0SUyXpb</vt:lpwstr>
  </property>
  <property fmtid="{D5CDD505-2E9C-101B-9397-08002B2CF9AE}" pid="19" name="_2015_ms_pID_7253431_00">
    <vt:lpwstr>_2015_ms_pID_7253431</vt:lpwstr>
  </property>
  <property fmtid="{D5CDD505-2E9C-101B-9397-08002B2CF9AE}" pid="20" name="_2015_ms_pID_7253432">
    <vt:lpwstr>VPrUX7GxUiv5SzO7IWp/1b089OOXf/axooQe
W0rMfP1a1aQl3i+qhQ/Zkuh9gON2oJW/W0LV2rHHSPJ7ALe1fR8=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